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贤丰控股（002141）</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被告：贤丰控股股份有限公司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广东省珠海市金湾区三灶镇三灶科技工业园</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贤丰控股股份有限公司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宋体" w:hAnsi="宋体" w:eastAsia="宋体" w:cs="宋体"/>
          <w:b/>
          <w:bCs w:val="0"/>
          <w:sz w:val="36"/>
          <w:szCs w:val="36"/>
          <w:highlight w:val="none"/>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贤丰控股股份有限公司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：贤丰控股股份有限公司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rPr>
      </w:pPr>
      <w:r>
        <w:rPr>
          <w:rFonts w:hint="eastAsia" w:ascii="宋体" w:hAnsi="宋体"/>
          <w:sz w:val="24"/>
          <w:lang w:val="zh-CN"/>
        </w:rPr>
        <w:t>住所:广东省珠海市金湾区三灶镇三灶科技工业园</w:t>
      </w: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AD60778"/>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4</TotalTime>
  <ScaleCrop>false</ScaleCrop>
  <LinksUpToDate>false</LinksUpToDate>
  <CharactersWithSpaces>3283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2024-09-23T01:52:16Z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ABECC91422BD48ABA45319B7FF27F4EB_13</vt:lpwstr>
  </property>
</Properties>
</file>